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65F2" w:rsidRDefault="00F565F2" w:rsidP="00F565F2">
      <w:pPr>
        <w:pStyle w:val="a3"/>
        <w:spacing w:after="0"/>
        <w:ind w:left="375"/>
        <w:rPr>
          <w:bCs/>
          <w:caps/>
          <w:szCs w:val="28"/>
          <w:lang w:val="kk-KZ"/>
        </w:rPr>
      </w:pPr>
      <w:bookmarkStart w:id="0" w:name="_GoBack"/>
      <w:bookmarkEnd w:id="0"/>
      <w:r>
        <w:rPr>
          <w:bCs/>
          <w:caps/>
          <w:szCs w:val="28"/>
          <w:lang w:val="kk-KZ"/>
        </w:rPr>
        <w:t>БОСАЛҚЫ жерЛЕРДІ пайдалану кезіндегі экологиялық талаптар</w:t>
      </w:r>
    </w:p>
    <w:p w:rsidR="00F565F2" w:rsidRDefault="00F565F2" w:rsidP="00F565F2">
      <w:pPr>
        <w:pStyle w:val="a3"/>
        <w:spacing w:after="0"/>
        <w:ind w:left="420"/>
        <w:jc w:val="center"/>
        <w:rPr>
          <w:bCs/>
          <w:caps/>
          <w:szCs w:val="28"/>
          <w:lang w:val="kk-KZ"/>
        </w:rPr>
      </w:pPr>
    </w:p>
    <w:p w:rsidR="00F565F2" w:rsidRDefault="00F565F2" w:rsidP="00F565F2">
      <w:pPr>
        <w:pStyle w:val="a5"/>
        <w:spacing w:before="0" w:beforeAutospacing="0" w:after="0" w:afterAutospacing="0"/>
        <w:ind w:firstLine="567"/>
        <w:jc w:val="both"/>
        <w:rPr>
          <w:sz w:val="28"/>
          <w:szCs w:val="28"/>
          <w:lang w:val="kk-KZ"/>
        </w:rPr>
      </w:pPr>
      <w:r w:rsidRPr="00D37C0C">
        <w:rPr>
          <w:sz w:val="28"/>
          <w:szCs w:val="28"/>
          <w:shd w:val="clear" w:color="auto" w:fill="FFFFFF"/>
          <w:lang w:val="kk-KZ"/>
        </w:rPr>
        <w:t>Босалқы жердi аймақтарға бөлу кезiнде келеңсiз өзгерiстер байқалған алаңдарды және зерттелетiн аумақтағы тозу дәрежесi әртүрлi учаскелердi бөлудiң кеңiстiктi әркелкiлiгi ескерiледi. Экологиялық жүйелердiң тозу жылдамдығы елу жылдық байқау қатары бойынша есептеледi. Экожүйелердiң тозуын бағалау жердi бағалаудың экологиялық критерийлерiне сәйкес жүргiзiледi. Босалқы жер басқа жер санатына одан әрi пайдалану мақсаттарына қарай сол орында санатына ауыстырылатын жердiң шекаралары белгiленгеннен кейiн ғана ауыстырылуы мүмкiн. Босалқы жердi басқа жер санатына ауыстыру кезiнде жер учаскесiн осындай жер санатына қойылатын экологиялық талаптарға сәйкес таңдау алдын ала жүзеге асырылады. Бұзылған жердi босалқы жер санатынан ауыстыру қалпына келтiру және жердiң сапасы мен экологиялық жағдайды жақсарту жөнiндегi iс-шараларды жүзеге асырғаннан кейiн мүмкiн болады. Ядролық қаруды сынау жүргiзiлген жер учаскелерi босалқы жер құрамынан ядролық қаруды сынау зардаптарын жою және кешендi экологиялық тексеру жөнiндегi барлық iс-шаралар аяқталғаннан кейiн мемлекеттiк экологиялық сараптаманың оң қорытындысы болған кезде ғана меншiкке немесе жер пайдалануға берiлуi мүмкiн.</w:t>
      </w:r>
    </w:p>
    <w:p w:rsidR="00271679" w:rsidRPr="00F565F2" w:rsidRDefault="00271679">
      <w:pPr>
        <w:rPr>
          <w:lang w:val="kk-KZ"/>
        </w:rPr>
      </w:pPr>
    </w:p>
    <w:sectPr w:rsidR="00271679" w:rsidRPr="00F565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B82DB5"/>
    <w:multiLevelType w:val="multilevel"/>
    <w:tmpl w:val="71C4CE3A"/>
    <w:lvl w:ilvl="0">
      <w:start w:val="4"/>
      <w:numFmt w:val="decimal"/>
      <w:lvlText w:val="%1"/>
      <w:lvlJc w:val="left"/>
      <w:pPr>
        <w:ind w:left="375" w:hanging="375"/>
      </w:pPr>
      <w:rPr>
        <w:rFonts w:hint="default"/>
      </w:rPr>
    </w:lvl>
    <w:lvl w:ilvl="1">
      <w:start w:val="1"/>
      <w:numFmt w:val="decimal"/>
      <w:lvlText w:val="%1.%2"/>
      <w:lvlJc w:val="left"/>
      <w:pPr>
        <w:ind w:left="5054"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29F"/>
    <w:rsid w:val="00271679"/>
    <w:rsid w:val="00BA129F"/>
    <w:rsid w:val="00F565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42FFD"/>
  <w15:chartTrackingRefBased/>
  <w15:docId w15:val="{1A89B0AA-0DB4-4B9E-B9DC-A1E36C760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565F2"/>
    <w:pPr>
      <w:spacing w:after="120" w:line="240" w:lineRule="auto"/>
    </w:pPr>
    <w:rPr>
      <w:rFonts w:ascii="Times New Roman" w:eastAsia="Times New Roman" w:hAnsi="Times New Roman" w:cs="Times New Roman"/>
      <w:sz w:val="28"/>
      <w:szCs w:val="20"/>
      <w:lang w:val="x-none" w:eastAsia="x-none"/>
    </w:rPr>
  </w:style>
  <w:style w:type="character" w:customStyle="1" w:styleId="a4">
    <w:name w:val="Основной текст Знак"/>
    <w:basedOn w:val="a0"/>
    <w:link w:val="a3"/>
    <w:rsid w:val="00F565F2"/>
    <w:rPr>
      <w:rFonts w:ascii="Times New Roman" w:eastAsia="Times New Roman" w:hAnsi="Times New Roman" w:cs="Times New Roman"/>
      <w:sz w:val="28"/>
      <w:szCs w:val="20"/>
      <w:lang w:val="x-none" w:eastAsia="x-none"/>
    </w:rPr>
  </w:style>
  <w:style w:type="paragraph" w:styleId="a5">
    <w:name w:val="Normal (Web)"/>
    <w:basedOn w:val="a"/>
    <w:uiPriority w:val="99"/>
    <w:unhideWhenUsed/>
    <w:rsid w:val="00F565F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183</Words>
  <Characters>1045</Characters>
  <Application>Microsoft Office Word</Application>
  <DocSecurity>0</DocSecurity>
  <Lines>8</Lines>
  <Paragraphs>2</Paragraphs>
  <ScaleCrop>false</ScaleCrop>
  <Company>diakov.net</Company>
  <LinksUpToDate>false</LinksUpToDate>
  <CharactersWithSpaces>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2020-04-05T16:19:00Z</dcterms:created>
  <dcterms:modified xsi:type="dcterms:W3CDTF">2020-04-05T16:19:00Z</dcterms:modified>
</cp:coreProperties>
</file>